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Synopsis </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Generic:</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This larger than life Southern Gothic dramedy revolves around two strong, sharp women who will go to any length to protect their loved ones and get their due. When the wealthy CEO of the world's largest Christian network dies in a plane crash, his wife and adult children are stunned to discover he has grown, illegitimate kids who are also in his will. When the matriarch of the family tries to pay them to go away, these newly legitimized heirs have very different ideas and insist on not only staying in town, but becoming part of the family empire.</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Episode 1: Pilot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This larger than life Southern Gothic dramedy revolves around two strong, sharp women who will go to any length to protect their loved ones and get their due. When the wealthy CEO of the world's largest Christian network dies in a plane crash, his wife and adult children are stunned to discover he has grown, illegitimate kids who are also in his will.</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Episode 2: John 3:3</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With no choice but to accept Eugene’s illegitimate children, Margaret finds a way to capitalize on this surprise revelation for the benefit of herself and Sunny Club. Meanwhile, Margaret puts Eric in charge of the charitable arm of the company and Rose finds out the shocking truth about Jason.</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Episode 3: Psalm 25:3</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After Ginger’s live baptism on the Sunshine Network causes an uproar among fans, Margaret invites her to appear on “Wings of a Dove” again to discuss her actions. Meanwhile, after being exposed on live television, Jason’s lies are starting to catch up with him, and Ginger asks for Margaret’s help when her mom and workers are being stalked by a strange man.</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Episode 4: Romans 8:30 </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As tension continues to build after the incident with the mysterious stalker, Rose offers the Monreaux home as a safe haven for Ginger and her mother, Tina. While under lockdown at the home, Tina reveals to Ginger that she knows who the mysterious stalker is, leaving Ginger uneasy and demanding answers from her mother. Meanwhile, Reverend Paul and Eric are in cahoots with investors of the Sunshine Network and Reverend Paul goes so far as to threaten Margaret, leading her to turn to unlikely allies for help.</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Episode 5: Proverbs 20:6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Margaret’s confidante, Franklin, uses Mardi Gras to reflect and honor his mother’s memory. Meanwhile, Reverend Paul and Eric - much to Margaret’s dismay - appear in a political commercial for the local Governor, Virgil Love, and Ginger gets pulled into the debacle once it’s revealed that Sin Wagon has dirt on the Governor. When that information gets into the hands of the wrong people, Ginger is put in a dangerous situation.</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Episode 6: Hebrews 9:15 </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Ginger tries to leverage the tape of her kidnapping with Luke to bring down the men of 18:22. Margaret searches for a new factory to produce her perfume line, because no one wants to do business with her. Meanwhile, Eric gets a mysterious gift from a nearby friend that unveils more dirt behind the missions, and Rose visits the “real” Jason in the hospital after he wakes from his coma.</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Episode 7: Corinthians 3:17 </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After Margaret gives all the children an ultimatum, Ginger decides to help Rose put on a fashion show to unveil her new collection. Meanwhile, Jason’s bonding with Veronica leads to an unexpected revelation about his brother.</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Episode 8: James 4:1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On the night of Antonio’s big fight, tensions run high in the Monreaux family, and when Rose runs into her ex-fiancé, old wounds from the past are reopened, leaving many unanswered questions. Meanwhile, Becky contemplates her relationship with Eric and Hagamond finally makes his move.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Episode 9: Romans 12:21 </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The entire Monreaux family must use every resource at their disposal in the hunt for Antonio’s missing son Jesus. Meanwhile, Jason finally comes clean about all of his deceptions and Margaret makes a huge discovery about the plane crash and her family’s history.</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Episode 10: Corinthians 3:13 </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In the shocking series finale, the Monreaux family finds out an explosive secret that threatens to tear them apart. Meanwhile, with Mark and Rose ready to take a serious next step in their relationship, Margaret feels compelled to intervene and protect Rose.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